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B640" w14:textId="77777777" w:rsidR="003328A6" w:rsidRPr="000D0B28" w:rsidRDefault="00E74F2E" w:rsidP="000D0B28">
      <w:pPr>
        <w:pStyle w:val="NoSpacing"/>
        <w:jc w:val="center"/>
        <w:rPr>
          <w:rFonts w:asciiTheme="majorHAnsi" w:hAnsiTheme="majorHAnsi"/>
          <w:b/>
          <w:sz w:val="28"/>
          <w:szCs w:val="28"/>
        </w:rPr>
      </w:pPr>
      <w:r w:rsidRPr="000D0B28">
        <w:rPr>
          <w:rFonts w:asciiTheme="majorHAnsi" w:hAnsiTheme="majorHAnsi"/>
          <w:b/>
          <w:sz w:val="28"/>
          <w:szCs w:val="28"/>
        </w:rPr>
        <w:t>Agenda</w:t>
      </w:r>
    </w:p>
    <w:p w14:paraId="4BED9708" w14:textId="77777777" w:rsidR="003328A6" w:rsidRDefault="000D0B28" w:rsidP="000D0B28">
      <w:pPr>
        <w:spacing w:after="0"/>
        <w:jc w:val="center"/>
        <w:rPr>
          <w:rFonts w:asciiTheme="majorHAnsi" w:hAnsiTheme="majorHAnsi"/>
          <w:sz w:val="24"/>
          <w:szCs w:val="24"/>
        </w:rPr>
      </w:pPr>
      <w:r>
        <w:rPr>
          <w:rFonts w:asciiTheme="majorHAnsi" w:hAnsiTheme="majorHAnsi"/>
          <w:sz w:val="24"/>
          <w:szCs w:val="24"/>
        </w:rPr>
        <w:t>NOVA Parks (</w:t>
      </w:r>
      <w:r w:rsidR="00E74F2E">
        <w:rPr>
          <w:rFonts w:asciiTheme="majorHAnsi" w:hAnsiTheme="majorHAnsi"/>
          <w:sz w:val="24"/>
          <w:szCs w:val="24"/>
        </w:rPr>
        <w:t>Northern Virginia Regional Park Authority</w:t>
      </w:r>
      <w:r>
        <w:rPr>
          <w:rFonts w:asciiTheme="majorHAnsi" w:hAnsiTheme="majorHAnsi"/>
          <w:sz w:val="24"/>
          <w:szCs w:val="24"/>
        </w:rPr>
        <w:t xml:space="preserve">) </w:t>
      </w:r>
    </w:p>
    <w:p w14:paraId="74C7E951" w14:textId="77777777" w:rsidR="003328A6" w:rsidRPr="00BC4693" w:rsidRDefault="00E74F2E" w:rsidP="000D0B28">
      <w:pPr>
        <w:spacing w:after="0"/>
        <w:jc w:val="center"/>
        <w:rPr>
          <w:rFonts w:asciiTheme="majorHAnsi" w:hAnsiTheme="majorHAnsi"/>
          <w:sz w:val="24"/>
          <w:szCs w:val="24"/>
        </w:rPr>
      </w:pPr>
      <w:r w:rsidRPr="00BC4693">
        <w:rPr>
          <w:rFonts w:asciiTheme="majorHAnsi" w:hAnsiTheme="majorHAnsi"/>
          <w:sz w:val="24"/>
          <w:szCs w:val="24"/>
        </w:rPr>
        <w:t>Board</w:t>
      </w:r>
      <w:r>
        <w:rPr>
          <w:rFonts w:asciiTheme="majorHAnsi" w:hAnsiTheme="majorHAnsi"/>
          <w:sz w:val="24"/>
          <w:szCs w:val="24"/>
        </w:rPr>
        <w:t xml:space="preserve"> of Directors</w:t>
      </w:r>
      <w:r w:rsidRPr="00BC4693">
        <w:rPr>
          <w:rFonts w:asciiTheme="majorHAnsi" w:hAnsiTheme="majorHAnsi"/>
          <w:sz w:val="24"/>
          <w:szCs w:val="24"/>
        </w:rPr>
        <w:t xml:space="preserve"> Meeting</w:t>
      </w:r>
    </w:p>
    <w:p w14:paraId="344EB958" w14:textId="5066CE86" w:rsidR="003328A6" w:rsidRDefault="00E74F2E" w:rsidP="000D0B28">
      <w:pPr>
        <w:spacing w:after="0"/>
        <w:jc w:val="center"/>
        <w:rPr>
          <w:rFonts w:asciiTheme="majorHAnsi" w:hAnsiTheme="majorHAnsi"/>
          <w:sz w:val="24"/>
          <w:szCs w:val="24"/>
        </w:rPr>
      </w:pPr>
      <w:r>
        <w:rPr>
          <w:rFonts w:asciiTheme="majorHAnsi" w:hAnsiTheme="majorHAnsi"/>
          <w:sz w:val="24"/>
          <w:szCs w:val="24"/>
        </w:rPr>
        <w:t xml:space="preserve">Thursday, </w:t>
      </w:r>
      <w:r w:rsidR="006123E0">
        <w:rPr>
          <w:rFonts w:asciiTheme="majorHAnsi" w:hAnsiTheme="majorHAnsi"/>
          <w:sz w:val="24"/>
          <w:szCs w:val="24"/>
        </w:rPr>
        <w:t>May 20</w:t>
      </w:r>
      <w:r w:rsidRPr="00BC4693">
        <w:rPr>
          <w:rFonts w:asciiTheme="majorHAnsi" w:hAnsiTheme="majorHAnsi"/>
          <w:sz w:val="24"/>
          <w:szCs w:val="24"/>
        </w:rPr>
        <w:t>, 202</w:t>
      </w:r>
      <w:r w:rsidR="000B2212">
        <w:rPr>
          <w:rFonts w:asciiTheme="majorHAnsi" w:hAnsiTheme="majorHAnsi"/>
          <w:sz w:val="24"/>
          <w:szCs w:val="24"/>
        </w:rPr>
        <w:t>1</w:t>
      </w:r>
    </w:p>
    <w:p w14:paraId="4B29349E" w14:textId="77777777" w:rsidR="003328A6" w:rsidRPr="00BC4693" w:rsidRDefault="00E74F2E" w:rsidP="000D0B28">
      <w:pPr>
        <w:spacing w:after="0"/>
        <w:jc w:val="center"/>
        <w:rPr>
          <w:rFonts w:asciiTheme="majorHAnsi" w:hAnsiTheme="majorHAnsi"/>
          <w:sz w:val="24"/>
          <w:szCs w:val="24"/>
        </w:rPr>
      </w:pPr>
      <w:r>
        <w:rPr>
          <w:rFonts w:asciiTheme="majorHAnsi" w:hAnsiTheme="majorHAnsi"/>
          <w:sz w:val="24"/>
          <w:szCs w:val="24"/>
        </w:rPr>
        <w:t>Electronic Meeting conducted via Zoom at 7:30 p.m.</w:t>
      </w:r>
    </w:p>
    <w:p w14:paraId="06D46E77" w14:textId="77777777" w:rsidR="003328A6" w:rsidRDefault="00404151" w:rsidP="0093116C">
      <w:pPr>
        <w:jc w:val="center"/>
        <w:rPr>
          <w:b/>
        </w:rPr>
      </w:pPr>
    </w:p>
    <w:p w14:paraId="1E9E6F46" w14:textId="77777777" w:rsidR="003328A6" w:rsidRPr="00CF4EB3" w:rsidRDefault="00E74F2E" w:rsidP="003328A6">
      <w:pPr>
        <w:rPr>
          <w:rFonts w:asciiTheme="majorHAnsi" w:hAnsiTheme="majorHAnsi"/>
          <w:sz w:val="24"/>
          <w:szCs w:val="24"/>
        </w:rPr>
      </w:pPr>
      <w:r w:rsidRPr="00BC4693">
        <w:rPr>
          <w:rFonts w:asciiTheme="majorHAnsi" w:hAnsiTheme="majorHAnsi"/>
          <w:b/>
          <w:bCs/>
          <w:sz w:val="24"/>
          <w:szCs w:val="24"/>
          <w:u w:val="single"/>
        </w:rPr>
        <w:t>OPEN SESSION</w:t>
      </w:r>
      <w:r>
        <w:rPr>
          <w:rFonts w:asciiTheme="majorHAnsi" w:hAnsiTheme="majorHAnsi"/>
          <w:sz w:val="24"/>
          <w:szCs w:val="24"/>
        </w:rPr>
        <w:t>:</w:t>
      </w:r>
    </w:p>
    <w:p w14:paraId="3F1F9211" w14:textId="77777777" w:rsidR="003328A6" w:rsidRPr="00713C41" w:rsidRDefault="00713C41" w:rsidP="00713C41">
      <w:pPr>
        <w:rPr>
          <w:rFonts w:asciiTheme="majorHAnsi" w:hAnsiTheme="majorHAnsi"/>
          <w:sz w:val="24"/>
          <w:szCs w:val="24"/>
        </w:rPr>
      </w:pPr>
      <w:r>
        <w:rPr>
          <w:rFonts w:asciiTheme="majorHAnsi" w:hAnsiTheme="majorHAnsi"/>
          <w:sz w:val="24"/>
          <w:szCs w:val="24"/>
        </w:rPr>
        <w:t>7:30</w:t>
      </w:r>
      <w:r>
        <w:rPr>
          <w:rFonts w:asciiTheme="majorHAnsi" w:hAnsiTheme="majorHAnsi"/>
          <w:sz w:val="24"/>
          <w:szCs w:val="24"/>
        </w:rPr>
        <w:tab/>
      </w:r>
      <w:r w:rsidR="00E74F2E" w:rsidRPr="00713C41">
        <w:rPr>
          <w:rFonts w:asciiTheme="majorHAnsi" w:hAnsiTheme="majorHAnsi"/>
          <w:sz w:val="24"/>
          <w:szCs w:val="24"/>
        </w:rPr>
        <w:t>Statement for electronic meetings conducted during the state of emergency:</w:t>
      </w:r>
    </w:p>
    <w:p w14:paraId="39337483" w14:textId="77777777" w:rsidR="003328A6" w:rsidRPr="00125555" w:rsidRDefault="00E74F2E" w:rsidP="00226803">
      <w:pPr>
        <w:pStyle w:val="PlainText"/>
        <w:rPr>
          <w:rFonts w:asciiTheme="majorHAnsi" w:hAnsiTheme="majorHAnsi"/>
          <w:i/>
          <w:sz w:val="24"/>
          <w:szCs w:val="24"/>
        </w:rPr>
      </w:pPr>
      <w:r w:rsidRPr="00CF4EB3">
        <w:rPr>
          <w:rFonts w:asciiTheme="majorHAnsi" w:hAnsiTheme="majorHAnsi"/>
          <w:i/>
          <w:iCs/>
          <w:sz w:val="24"/>
          <w:szCs w:val="24"/>
        </w:rPr>
        <w:t>The Governor has declared a state of emergency in Virginia for the Coronavirus</w:t>
      </w:r>
      <w:r w:rsidRPr="00226803">
        <w:rPr>
          <w:rFonts w:asciiTheme="majorHAnsi" w:hAnsiTheme="majorHAnsi"/>
          <w:i/>
          <w:iCs/>
          <w:sz w:val="24"/>
          <w:szCs w:val="24"/>
        </w:rPr>
        <w:t>.</w:t>
      </w:r>
      <w:r>
        <w:rPr>
          <w:rFonts w:asciiTheme="majorHAnsi" w:hAnsiTheme="majorHAnsi"/>
          <w:i/>
          <w:iCs/>
          <w:sz w:val="24"/>
          <w:szCs w:val="24"/>
        </w:rPr>
        <w:t xml:space="preserve">  </w:t>
      </w:r>
      <w:r w:rsidRPr="00226803">
        <w:rPr>
          <w:rFonts w:asciiTheme="majorHAnsi" w:hAnsiTheme="majorHAnsi"/>
          <w:i/>
          <w:sz w:val="24"/>
          <w:szCs w:val="24"/>
        </w:rPr>
        <w:t xml:space="preserve">It is impracticable and unsafe for the Authority to assemble in a single location, so the </w:t>
      </w:r>
      <w:r w:rsidR="00CA69F8">
        <w:rPr>
          <w:rFonts w:asciiTheme="majorHAnsi" w:hAnsiTheme="majorHAnsi"/>
          <w:i/>
          <w:sz w:val="24"/>
          <w:szCs w:val="24"/>
        </w:rPr>
        <w:t>m</w:t>
      </w:r>
      <w:r w:rsidRPr="00226803">
        <w:rPr>
          <w:rFonts w:asciiTheme="majorHAnsi" w:hAnsiTheme="majorHAnsi"/>
          <w:i/>
          <w:sz w:val="24"/>
          <w:szCs w:val="24"/>
        </w:rPr>
        <w:t xml:space="preserve">eeting will be held electronically pursuant to the 2020 Appropriation Act.  The purpose of the </w:t>
      </w:r>
      <w:r w:rsidR="00CA69F8">
        <w:rPr>
          <w:rFonts w:asciiTheme="majorHAnsi" w:hAnsiTheme="majorHAnsi"/>
          <w:i/>
          <w:sz w:val="24"/>
          <w:szCs w:val="24"/>
        </w:rPr>
        <w:t>m</w:t>
      </w:r>
      <w:r w:rsidRPr="00226803">
        <w:rPr>
          <w:rFonts w:asciiTheme="majorHAnsi" w:hAnsiTheme="majorHAnsi"/>
          <w:i/>
          <w:sz w:val="24"/>
          <w:szCs w:val="24"/>
        </w:rPr>
        <w:t>eeting is to discuss or transact the business statutorily required or necessary to continue operations of the Authority and the discharge of its lawful purposes, duties, and responsibilities.</w:t>
      </w:r>
    </w:p>
    <w:p w14:paraId="0609935F" w14:textId="77777777" w:rsidR="00226803" w:rsidRDefault="00404151" w:rsidP="00226803">
      <w:pPr>
        <w:pStyle w:val="PlainText"/>
        <w:rPr>
          <w:rFonts w:asciiTheme="majorHAnsi" w:hAnsiTheme="majorHAnsi"/>
          <w:i/>
          <w:iCs/>
          <w:sz w:val="24"/>
          <w:szCs w:val="24"/>
        </w:rPr>
      </w:pPr>
    </w:p>
    <w:p w14:paraId="38674574" w14:textId="77777777" w:rsidR="003328A6" w:rsidRPr="00CF4EB3" w:rsidRDefault="00E74F2E" w:rsidP="003328A6">
      <w:pPr>
        <w:spacing w:line="240" w:lineRule="auto"/>
        <w:rPr>
          <w:rFonts w:asciiTheme="majorHAnsi" w:hAnsiTheme="majorHAnsi"/>
          <w:i/>
          <w:iCs/>
          <w:sz w:val="24"/>
          <w:szCs w:val="24"/>
        </w:rPr>
      </w:pPr>
      <w:r w:rsidRPr="00CF4EB3">
        <w:rPr>
          <w:rFonts w:asciiTheme="majorHAnsi" w:hAnsiTheme="majorHAnsi"/>
          <w:i/>
          <w:iCs/>
          <w:sz w:val="24"/>
          <w:szCs w:val="24"/>
        </w:rPr>
        <w:t xml:space="preserve">On March 19, 2020, NOVA Parks adopted a policy on electronic participation for </w:t>
      </w:r>
      <w:r w:rsidRPr="00CF4EB3">
        <w:rPr>
          <w:rFonts w:asciiTheme="majorHAnsi" w:hAnsiTheme="majorHAnsi"/>
          <w:i/>
          <w:iCs/>
          <w:szCs w:val="24"/>
        </w:rPr>
        <w:t>B</w:t>
      </w:r>
      <w:r w:rsidRPr="00CF4EB3">
        <w:rPr>
          <w:rFonts w:asciiTheme="majorHAnsi" w:hAnsiTheme="majorHAnsi"/>
          <w:i/>
          <w:iCs/>
          <w:sz w:val="24"/>
          <w:szCs w:val="24"/>
        </w:rPr>
        <w:t xml:space="preserve">oard </w:t>
      </w:r>
      <w:r w:rsidRPr="00CF4EB3">
        <w:rPr>
          <w:rFonts w:asciiTheme="majorHAnsi" w:hAnsiTheme="majorHAnsi"/>
          <w:i/>
          <w:iCs/>
          <w:szCs w:val="24"/>
        </w:rPr>
        <w:t>M</w:t>
      </w:r>
      <w:r w:rsidRPr="00CF4EB3">
        <w:rPr>
          <w:rFonts w:asciiTheme="majorHAnsi" w:hAnsiTheme="majorHAnsi"/>
          <w:i/>
          <w:iCs/>
          <w:sz w:val="24"/>
          <w:szCs w:val="24"/>
        </w:rPr>
        <w:t xml:space="preserve">eetings that includes section 2.2-3708.2 for </w:t>
      </w:r>
      <w:r w:rsidRPr="00CF4EB3">
        <w:rPr>
          <w:rFonts w:asciiTheme="majorHAnsi" w:hAnsiTheme="majorHAnsi"/>
          <w:i/>
          <w:iCs/>
          <w:szCs w:val="24"/>
        </w:rPr>
        <w:t>S</w:t>
      </w:r>
      <w:r w:rsidRPr="00CF4EB3">
        <w:rPr>
          <w:rFonts w:asciiTheme="majorHAnsi" w:hAnsiTheme="majorHAnsi"/>
          <w:i/>
          <w:iCs/>
          <w:sz w:val="24"/>
          <w:szCs w:val="24"/>
        </w:rPr>
        <w:t xml:space="preserve">tates of </w:t>
      </w:r>
      <w:r w:rsidRPr="00CF4EB3">
        <w:rPr>
          <w:rFonts w:asciiTheme="majorHAnsi" w:hAnsiTheme="majorHAnsi"/>
          <w:i/>
          <w:iCs/>
          <w:szCs w:val="24"/>
        </w:rPr>
        <w:t>E</w:t>
      </w:r>
      <w:r w:rsidRPr="00CF4EB3">
        <w:rPr>
          <w:rFonts w:asciiTheme="majorHAnsi" w:hAnsiTheme="majorHAnsi"/>
          <w:i/>
          <w:iCs/>
          <w:sz w:val="24"/>
          <w:szCs w:val="24"/>
        </w:rPr>
        <w:t xml:space="preserve">mergency. </w:t>
      </w:r>
    </w:p>
    <w:p w14:paraId="6CE057D8" w14:textId="77777777" w:rsidR="003328A6" w:rsidRPr="00CF4EB3" w:rsidRDefault="00E74F2E" w:rsidP="003328A6">
      <w:pPr>
        <w:spacing w:line="240" w:lineRule="auto"/>
        <w:rPr>
          <w:rFonts w:asciiTheme="majorHAnsi" w:hAnsiTheme="majorHAnsi"/>
          <w:i/>
          <w:iCs/>
          <w:sz w:val="24"/>
          <w:szCs w:val="24"/>
        </w:rPr>
      </w:pPr>
      <w:r w:rsidRPr="00CF4EB3">
        <w:rPr>
          <w:rFonts w:asciiTheme="majorHAnsi" w:hAnsiTheme="majorHAnsi"/>
          <w:i/>
          <w:iCs/>
          <w:sz w:val="24"/>
          <w:szCs w:val="24"/>
        </w:rPr>
        <w:t>On April 14, 2020</w:t>
      </w:r>
      <w:r w:rsidRPr="00CF4EB3">
        <w:rPr>
          <w:rFonts w:asciiTheme="majorHAnsi" w:hAnsiTheme="majorHAnsi"/>
          <w:i/>
          <w:iCs/>
          <w:szCs w:val="24"/>
        </w:rPr>
        <w:t>, the</w:t>
      </w:r>
      <w:r w:rsidRPr="00CF4EB3">
        <w:rPr>
          <w:rFonts w:asciiTheme="majorHAnsi" w:hAnsiTheme="majorHAnsi"/>
          <w:i/>
          <w:iCs/>
          <w:sz w:val="24"/>
          <w:szCs w:val="24"/>
        </w:rPr>
        <w:t xml:space="preserve"> Fai</w:t>
      </w:r>
      <w:r w:rsidRPr="00CF4EB3">
        <w:rPr>
          <w:rFonts w:asciiTheme="majorHAnsi" w:hAnsiTheme="majorHAnsi"/>
          <w:i/>
          <w:iCs/>
          <w:szCs w:val="24"/>
        </w:rPr>
        <w:t>r</w:t>
      </w:r>
      <w:r w:rsidRPr="00CF4EB3">
        <w:rPr>
          <w:rFonts w:asciiTheme="majorHAnsi" w:hAnsiTheme="majorHAnsi"/>
          <w:i/>
          <w:iCs/>
          <w:sz w:val="24"/>
          <w:szCs w:val="24"/>
        </w:rPr>
        <w:t>fax County Board of Supervisors adopted Emergency Uncodified Ordinance to Establish Methods to Assure Continuity in Fairfax County Government and Conduct of Meetings of Boards, Authorities, Commissions, and Regional and Interjurisdictional Public Bodies within Fairfax County Government During the Novel Coronavirus Disease 2019 (COVID-19) Emergency.</w:t>
      </w:r>
    </w:p>
    <w:p w14:paraId="7596D81A" w14:textId="3ECBFF33" w:rsidR="003328A6" w:rsidRPr="00CF4EB3" w:rsidRDefault="00E74F2E" w:rsidP="003328A6">
      <w:pPr>
        <w:spacing w:line="240" w:lineRule="auto"/>
        <w:rPr>
          <w:rFonts w:asciiTheme="majorHAnsi" w:hAnsiTheme="majorHAnsi"/>
          <w:i/>
          <w:iCs/>
          <w:sz w:val="24"/>
          <w:szCs w:val="24"/>
        </w:rPr>
      </w:pPr>
      <w:r w:rsidRPr="00CF4EB3">
        <w:rPr>
          <w:rFonts w:asciiTheme="majorHAnsi" w:hAnsiTheme="majorHAnsi"/>
          <w:i/>
          <w:iCs/>
          <w:sz w:val="24"/>
          <w:szCs w:val="24"/>
        </w:rPr>
        <w:t xml:space="preserve">To minimize exposure to the virus, NOVA Parks is holding the </w:t>
      </w:r>
      <w:r w:rsidR="006D1F56">
        <w:rPr>
          <w:rFonts w:asciiTheme="majorHAnsi" w:hAnsiTheme="majorHAnsi"/>
          <w:i/>
          <w:iCs/>
          <w:sz w:val="24"/>
          <w:szCs w:val="24"/>
        </w:rPr>
        <w:t>M</w:t>
      </w:r>
      <w:r w:rsidR="006123E0">
        <w:rPr>
          <w:rFonts w:asciiTheme="majorHAnsi" w:hAnsiTheme="majorHAnsi"/>
          <w:i/>
          <w:iCs/>
          <w:sz w:val="24"/>
          <w:szCs w:val="24"/>
        </w:rPr>
        <w:t>ay 20</w:t>
      </w:r>
      <w:r w:rsidR="00713C41">
        <w:rPr>
          <w:rFonts w:asciiTheme="majorHAnsi" w:hAnsiTheme="majorHAnsi"/>
          <w:i/>
          <w:iCs/>
          <w:sz w:val="24"/>
          <w:szCs w:val="24"/>
        </w:rPr>
        <w:t>, 2021</w:t>
      </w:r>
      <w:r w:rsidRPr="00CF4EB3">
        <w:rPr>
          <w:rFonts w:asciiTheme="majorHAnsi" w:hAnsiTheme="majorHAnsi"/>
          <w:i/>
          <w:iCs/>
          <w:sz w:val="24"/>
          <w:szCs w:val="24"/>
        </w:rPr>
        <w:t xml:space="preserve"> Board meeting with remote electronic participation by Board Members.</w:t>
      </w:r>
    </w:p>
    <w:p w14:paraId="36ED472C" w14:textId="77777777" w:rsidR="003328A6" w:rsidRPr="00CF4EB3" w:rsidRDefault="00E74F2E" w:rsidP="003328A6">
      <w:pPr>
        <w:spacing w:line="240" w:lineRule="auto"/>
        <w:rPr>
          <w:rFonts w:asciiTheme="majorHAnsi" w:hAnsiTheme="majorHAnsi"/>
          <w:i/>
          <w:iCs/>
          <w:sz w:val="24"/>
          <w:szCs w:val="24"/>
        </w:rPr>
      </w:pPr>
      <w:r w:rsidRPr="00CF4EB3">
        <w:rPr>
          <w:rFonts w:asciiTheme="majorHAnsi" w:hAnsiTheme="majorHAnsi"/>
          <w:i/>
          <w:iCs/>
          <w:sz w:val="24"/>
          <w:szCs w:val="24"/>
        </w:rPr>
        <w:t xml:space="preserve">This </w:t>
      </w:r>
      <w:r w:rsidR="00CA69F8">
        <w:rPr>
          <w:rFonts w:asciiTheme="majorHAnsi" w:hAnsiTheme="majorHAnsi"/>
          <w:i/>
          <w:iCs/>
          <w:sz w:val="24"/>
          <w:szCs w:val="24"/>
        </w:rPr>
        <w:t>m</w:t>
      </w:r>
      <w:r w:rsidRPr="00CF4EB3">
        <w:rPr>
          <w:rFonts w:asciiTheme="majorHAnsi" w:hAnsiTheme="majorHAnsi"/>
          <w:i/>
          <w:iCs/>
          <w:sz w:val="24"/>
          <w:szCs w:val="24"/>
        </w:rPr>
        <w:t>eeting addresses emergency matters and critical functions of NOVA Parks.</w:t>
      </w:r>
    </w:p>
    <w:p w14:paraId="47D021D9" w14:textId="77777777" w:rsidR="003328A6" w:rsidRDefault="00E74F2E" w:rsidP="003328A6">
      <w:pPr>
        <w:spacing w:line="240" w:lineRule="auto"/>
        <w:rPr>
          <w:rFonts w:asciiTheme="majorHAnsi" w:hAnsiTheme="majorHAnsi"/>
          <w:sz w:val="24"/>
          <w:szCs w:val="24"/>
        </w:rPr>
      </w:pPr>
      <w:r w:rsidRPr="00CF4EB3">
        <w:rPr>
          <w:rFonts w:asciiTheme="majorHAnsi" w:hAnsiTheme="majorHAnsi"/>
          <w:i/>
          <w:iCs/>
          <w:sz w:val="24"/>
          <w:szCs w:val="24"/>
        </w:rPr>
        <w:t xml:space="preserve">Notice of this </w:t>
      </w:r>
      <w:r w:rsidR="00CA69F8">
        <w:rPr>
          <w:rFonts w:asciiTheme="majorHAnsi" w:hAnsiTheme="majorHAnsi"/>
          <w:i/>
          <w:iCs/>
          <w:sz w:val="24"/>
          <w:szCs w:val="24"/>
        </w:rPr>
        <w:t>m</w:t>
      </w:r>
      <w:r w:rsidRPr="00CF4EB3">
        <w:rPr>
          <w:rFonts w:asciiTheme="majorHAnsi" w:hAnsiTheme="majorHAnsi"/>
          <w:i/>
          <w:iCs/>
          <w:sz w:val="24"/>
          <w:szCs w:val="24"/>
        </w:rPr>
        <w:t xml:space="preserve">eeting has been posted. Video of this </w:t>
      </w:r>
      <w:r w:rsidR="00CA69F8">
        <w:rPr>
          <w:rFonts w:asciiTheme="majorHAnsi" w:hAnsiTheme="majorHAnsi"/>
          <w:i/>
          <w:iCs/>
          <w:sz w:val="24"/>
          <w:szCs w:val="24"/>
        </w:rPr>
        <w:t>M</w:t>
      </w:r>
      <w:r w:rsidRPr="00CF4EB3">
        <w:rPr>
          <w:rFonts w:asciiTheme="majorHAnsi" w:hAnsiTheme="majorHAnsi"/>
          <w:i/>
          <w:iCs/>
          <w:sz w:val="24"/>
          <w:szCs w:val="24"/>
        </w:rPr>
        <w:t>eeting is being both recorded and livestreamed on YouTube, for public access.</w:t>
      </w:r>
    </w:p>
    <w:p w14:paraId="16AF6AE2" w14:textId="77777777" w:rsidR="000B2212" w:rsidRDefault="00713C41" w:rsidP="00713C41">
      <w:pPr>
        <w:contextualSpacing/>
        <w:rPr>
          <w:rFonts w:asciiTheme="majorHAnsi" w:eastAsia="Times New Roman" w:hAnsiTheme="majorHAnsi"/>
          <w:sz w:val="24"/>
          <w:szCs w:val="24"/>
        </w:rPr>
      </w:pPr>
      <w:r>
        <w:rPr>
          <w:rFonts w:asciiTheme="majorHAnsi" w:eastAsia="Times New Roman" w:hAnsiTheme="majorHAnsi"/>
          <w:sz w:val="24"/>
          <w:szCs w:val="24"/>
        </w:rPr>
        <w:t>7:32</w:t>
      </w:r>
      <w:r>
        <w:rPr>
          <w:rFonts w:asciiTheme="majorHAnsi" w:eastAsia="Times New Roman" w:hAnsiTheme="majorHAnsi"/>
          <w:sz w:val="24"/>
          <w:szCs w:val="24"/>
        </w:rPr>
        <w:tab/>
      </w:r>
      <w:r w:rsidR="000B2212" w:rsidRPr="000B2212">
        <w:rPr>
          <w:rFonts w:asciiTheme="majorHAnsi" w:eastAsia="Times New Roman" w:hAnsiTheme="majorHAnsi"/>
          <w:sz w:val="24"/>
          <w:szCs w:val="24"/>
        </w:rPr>
        <w:t>Call to Order</w:t>
      </w:r>
    </w:p>
    <w:p w14:paraId="5AA9D191" w14:textId="797E8E96" w:rsidR="006123E0" w:rsidRDefault="006123E0" w:rsidP="006123E0">
      <w:pPr>
        <w:contextualSpacing/>
        <w:rPr>
          <w:rFonts w:asciiTheme="majorHAnsi" w:eastAsia="Times New Roman" w:hAnsiTheme="majorHAnsi"/>
          <w:sz w:val="24"/>
          <w:szCs w:val="24"/>
        </w:rPr>
      </w:pPr>
      <w:r>
        <w:rPr>
          <w:rFonts w:asciiTheme="majorHAnsi" w:eastAsia="Times New Roman" w:hAnsiTheme="majorHAnsi"/>
          <w:sz w:val="24"/>
          <w:szCs w:val="24"/>
        </w:rPr>
        <w:t>7:35</w:t>
      </w:r>
      <w:r>
        <w:rPr>
          <w:rFonts w:asciiTheme="majorHAnsi" w:eastAsia="Times New Roman" w:hAnsiTheme="majorHAnsi"/>
          <w:sz w:val="24"/>
          <w:szCs w:val="24"/>
        </w:rPr>
        <w:tab/>
      </w:r>
      <w:r w:rsidRPr="006123E0">
        <w:rPr>
          <w:rFonts w:asciiTheme="majorHAnsi" w:eastAsia="Times New Roman" w:hAnsiTheme="majorHAnsi"/>
          <w:sz w:val="24"/>
          <w:szCs w:val="24"/>
        </w:rPr>
        <w:t>FY’2022 Operating Budget</w:t>
      </w:r>
      <w:r w:rsidR="006415AE">
        <w:rPr>
          <w:rFonts w:asciiTheme="majorHAnsi" w:eastAsia="Times New Roman" w:hAnsiTheme="majorHAnsi"/>
          <w:sz w:val="24"/>
          <w:szCs w:val="24"/>
        </w:rPr>
        <w:t xml:space="preserve"> – Kim McCleskey</w:t>
      </w:r>
    </w:p>
    <w:p w14:paraId="5CBE0FC5" w14:textId="12533EF1" w:rsidR="006415AE" w:rsidRDefault="006415AE" w:rsidP="006415AE">
      <w:pPr>
        <w:pStyle w:val="ListParagraph"/>
        <w:numPr>
          <w:ilvl w:val="0"/>
          <w:numId w:val="10"/>
        </w:numPr>
        <w:rPr>
          <w:rFonts w:asciiTheme="majorHAnsi" w:eastAsia="Times New Roman" w:hAnsiTheme="majorHAnsi"/>
          <w:sz w:val="24"/>
          <w:szCs w:val="24"/>
        </w:rPr>
      </w:pPr>
      <w:r>
        <w:rPr>
          <w:rFonts w:asciiTheme="majorHAnsi" w:eastAsia="Times New Roman" w:hAnsiTheme="majorHAnsi"/>
          <w:sz w:val="24"/>
          <w:szCs w:val="24"/>
        </w:rPr>
        <w:t xml:space="preserve">Updated aquatics </w:t>
      </w:r>
      <w:r w:rsidR="00DE065F">
        <w:rPr>
          <w:rFonts w:asciiTheme="majorHAnsi" w:eastAsia="Times New Roman" w:hAnsiTheme="majorHAnsi"/>
          <w:sz w:val="24"/>
          <w:szCs w:val="24"/>
        </w:rPr>
        <w:t>expenses</w:t>
      </w:r>
    </w:p>
    <w:p w14:paraId="1EA24F9C" w14:textId="560CC681" w:rsidR="00DE065F" w:rsidRDefault="00DE065F" w:rsidP="006415AE">
      <w:pPr>
        <w:pStyle w:val="ListParagraph"/>
        <w:numPr>
          <w:ilvl w:val="0"/>
          <w:numId w:val="10"/>
        </w:numPr>
        <w:rPr>
          <w:rFonts w:asciiTheme="majorHAnsi" w:eastAsia="Times New Roman" w:hAnsiTheme="majorHAnsi"/>
          <w:sz w:val="24"/>
          <w:szCs w:val="24"/>
        </w:rPr>
      </w:pPr>
      <w:r>
        <w:rPr>
          <w:rFonts w:asciiTheme="majorHAnsi" w:eastAsia="Times New Roman" w:hAnsiTheme="majorHAnsi"/>
          <w:sz w:val="24"/>
          <w:szCs w:val="24"/>
        </w:rPr>
        <w:t>Reserve Fund Policy</w:t>
      </w:r>
    </w:p>
    <w:p w14:paraId="2B8B9273" w14:textId="72CF96AD" w:rsidR="006415AE" w:rsidRPr="006415AE" w:rsidRDefault="006415AE" w:rsidP="006415AE">
      <w:pPr>
        <w:pStyle w:val="ListParagraph"/>
        <w:numPr>
          <w:ilvl w:val="0"/>
          <w:numId w:val="10"/>
        </w:numPr>
        <w:rPr>
          <w:rFonts w:asciiTheme="majorHAnsi" w:eastAsia="Times New Roman" w:hAnsiTheme="majorHAnsi"/>
          <w:sz w:val="24"/>
          <w:szCs w:val="24"/>
        </w:rPr>
      </w:pPr>
      <w:r>
        <w:rPr>
          <w:rFonts w:asciiTheme="majorHAnsi" w:eastAsia="Times New Roman" w:hAnsiTheme="majorHAnsi"/>
          <w:sz w:val="24"/>
          <w:szCs w:val="24"/>
        </w:rPr>
        <w:t xml:space="preserve">Restricted </w:t>
      </w:r>
      <w:r w:rsidR="00DE065F">
        <w:rPr>
          <w:rFonts w:asciiTheme="majorHAnsi" w:eastAsia="Times New Roman" w:hAnsiTheme="majorHAnsi"/>
          <w:sz w:val="24"/>
          <w:szCs w:val="24"/>
        </w:rPr>
        <w:t xml:space="preserve">License Fee </w:t>
      </w:r>
      <w:r>
        <w:rPr>
          <w:rFonts w:asciiTheme="majorHAnsi" w:eastAsia="Times New Roman" w:hAnsiTheme="majorHAnsi"/>
          <w:sz w:val="24"/>
          <w:szCs w:val="24"/>
        </w:rPr>
        <w:t>Fund</w:t>
      </w:r>
    </w:p>
    <w:p w14:paraId="3FD98509" w14:textId="7FDA1410" w:rsidR="006123E0" w:rsidRPr="006123E0" w:rsidRDefault="006123E0" w:rsidP="006123E0">
      <w:pPr>
        <w:contextualSpacing/>
        <w:rPr>
          <w:rFonts w:asciiTheme="majorHAnsi" w:eastAsia="Times New Roman" w:hAnsiTheme="majorHAnsi"/>
          <w:sz w:val="24"/>
          <w:szCs w:val="24"/>
        </w:rPr>
      </w:pPr>
      <w:r>
        <w:rPr>
          <w:rFonts w:asciiTheme="majorHAnsi" w:eastAsia="Times New Roman" w:hAnsiTheme="majorHAnsi"/>
          <w:sz w:val="24"/>
          <w:szCs w:val="24"/>
        </w:rPr>
        <w:t>7:</w:t>
      </w:r>
      <w:r w:rsidR="006415AE">
        <w:rPr>
          <w:rFonts w:asciiTheme="majorHAnsi" w:eastAsia="Times New Roman" w:hAnsiTheme="majorHAnsi"/>
          <w:sz w:val="24"/>
          <w:szCs w:val="24"/>
        </w:rPr>
        <w:t>50</w:t>
      </w:r>
      <w:r>
        <w:rPr>
          <w:rFonts w:asciiTheme="majorHAnsi" w:eastAsia="Times New Roman" w:hAnsiTheme="majorHAnsi"/>
          <w:sz w:val="24"/>
          <w:szCs w:val="24"/>
        </w:rPr>
        <w:tab/>
      </w:r>
      <w:r w:rsidRPr="006123E0">
        <w:rPr>
          <w:rFonts w:asciiTheme="majorHAnsi" w:eastAsia="Times New Roman" w:hAnsiTheme="majorHAnsi"/>
          <w:sz w:val="24"/>
          <w:szCs w:val="24"/>
        </w:rPr>
        <w:t>Presentation on Golf – Jon Mendez</w:t>
      </w:r>
    </w:p>
    <w:p w14:paraId="16D1908D" w14:textId="15ACB6FC" w:rsidR="006123E0" w:rsidRPr="006123E0" w:rsidRDefault="006123E0" w:rsidP="006123E0">
      <w:pPr>
        <w:contextualSpacing/>
        <w:rPr>
          <w:rFonts w:asciiTheme="majorHAnsi" w:eastAsia="Times New Roman" w:hAnsiTheme="majorHAnsi"/>
          <w:sz w:val="24"/>
          <w:szCs w:val="24"/>
        </w:rPr>
      </w:pPr>
      <w:r>
        <w:rPr>
          <w:rFonts w:asciiTheme="majorHAnsi" w:eastAsia="Times New Roman" w:hAnsiTheme="majorHAnsi"/>
          <w:sz w:val="24"/>
          <w:szCs w:val="24"/>
        </w:rPr>
        <w:t>8:0</w:t>
      </w:r>
      <w:r w:rsidR="006415AE">
        <w:rPr>
          <w:rFonts w:asciiTheme="majorHAnsi" w:eastAsia="Times New Roman" w:hAnsiTheme="majorHAnsi"/>
          <w:sz w:val="24"/>
          <w:szCs w:val="24"/>
        </w:rPr>
        <w:t>5</w:t>
      </w:r>
      <w:r>
        <w:rPr>
          <w:rFonts w:asciiTheme="majorHAnsi" w:eastAsia="Times New Roman" w:hAnsiTheme="majorHAnsi"/>
          <w:sz w:val="24"/>
          <w:szCs w:val="24"/>
        </w:rPr>
        <w:tab/>
      </w:r>
      <w:r w:rsidRPr="006123E0">
        <w:rPr>
          <w:rFonts w:asciiTheme="majorHAnsi" w:eastAsia="Times New Roman" w:hAnsiTheme="majorHAnsi"/>
          <w:sz w:val="24"/>
          <w:szCs w:val="24"/>
        </w:rPr>
        <w:t>Re-naming of White’s Ford</w:t>
      </w:r>
      <w:r w:rsidR="006415AE">
        <w:rPr>
          <w:rFonts w:asciiTheme="majorHAnsi" w:eastAsia="Times New Roman" w:hAnsiTheme="majorHAnsi"/>
          <w:sz w:val="24"/>
          <w:szCs w:val="24"/>
        </w:rPr>
        <w:t xml:space="preserve"> – Paul Gilbert</w:t>
      </w:r>
    </w:p>
    <w:p w14:paraId="00A32261" w14:textId="58DC59AE" w:rsidR="006123E0" w:rsidRDefault="006123E0" w:rsidP="006123E0">
      <w:pPr>
        <w:contextualSpacing/>
        <w:rPr>
          <w:rFonts w:asciiTheme="majorHAnsi" w:eastAsia="Times New Roman" w:hAnsiTheme="majorHAnsi"/>
          <w:sz w:val="24"/>
          <w:szCs w:val="24"/>
        </w:rPr>
      </w:pPr>
      <w:r>
        <w:rPr>
          <w:rFonts w:asciiTheme="majorHAnsi" w:eastAsia="Times New Roman" w:hAnsiTheme="majorHAnsi"/>
          <w:sz w:val="24"/>
          <w:szCs w:val="24"/>
        </w:rPr>
        <w:t>8:</w:t>
      </w:r>
      <w:r w:rsidR="006415AE">
        <w:rPr>
          <w:rFonts w:asciiTheme="majorHAnsi" w:eastAsia="Times New Roman" w:hAnsiTheme="majorHAnsi"/>
          <w:sz w:val="24"/>
          <w:szCs w:val="24"/>
        </w:rPr>
        <w:t>20</w:t>
      </w:r>
      <w:r>
        <w:rPr>
          <w:rFonts w:asciiTheme="majorHAnsi" w:eastAsia="Times New Roman" w:hAnsiTheme="majorHAnsi"/>
          <w:sz w:val="24"/>
          <w:szCs w:val="24"/>
        </w:rPr>
        <w:tab/>
      </w:r>
      <w:r w:rsidRPr="006123E0">
        <w:rPr>
          <w:rFonts w:asciiTheme="majorHAnsi" w:eastAsia="Times New Roman" w:hAnsiTheme="majorHAnsi"/>
          <w:sz w:val="24"/>
          <w:szCs w:val="24"/>
        </w:rPr>
        <w:t>Diversity</w:t>
      </w:r>
      <w:r w:rsidR="006415AE">
        <w:rPr>
          <w:rFonts w:asciiTheme="majorHAnsi" w:eastAsia="Times New Roman" w:hAnsiTheme="majorHAnsi"/>
          <w:sz w:val="24"/>
          <w:szCs w:val="24"/>
        </w:rPr>
        <w:t>/Equity/Inclusion</w:t>
      </w:r>
      <w:r w:rsidRPr="006123E0">
        <w:rPr>
          <w:rFonts w:asciiTheme="majorHAnsi" w:eastAsia="Times New Roman" w:hAnsiTheme="majorHAnsi"/>
          <w:sz w:val="24"/>
          <w:szCs w:val="24"/>
        </w:rPr>
        <w:t xml:space="preserve"> Report</w:t>
      </w:r>
      <w:r w:rsidR="006415AE">
        <w:rPr>
          <w:rFonts w:asciiTheme="majorHAnsi" w:eastAsia="Times New Roman" w:hAnsiTheme="majorHAnsi"/>
          <w:sz w:val="24"/>
          <w:szCs w:val="24"/>
        </w:rPr>
        <w:t xml:space="preserve"> – Paul Gilbert</w:t>
      </w:r>
    </w:p>
    <w:p w14:paraId="79C7916A" w14:textId="77777777" w:rsidR="006C64AA" w:rsidRDefault="006C64AA" w:rsidP="006123E0">
      <w:pPr>
        <w:contextualSpacing/>
        <w:rPr>
          <w:rFonts w:asciiTheme="majorHAnsi" w:eastAsia="Times New Roman" w:hAnsiTheme="majorHAnsi"/>
          <w:sz w:val="24"/>
          <w:szCs w:val="24"/>
        </w:rPr>
      </w:pPr>
    </w:p>
    <w:p w14:paraId="5F4C5DBE" w14:textId="77777777" w:rsidR="006C64AA" w:rsidRDefault="006C64AA" w:rsidP="006123E0">
      <w:pPr>
        <w:contextualSpacing/>
        <w:rPr>
          <w:rFonts w:asciiTheme="majorHAnsi" w:eastAsia="Times New Roman" w:hAnsiTheme="majorHAnsi"/>
          <w:sz w:val="24"/>
          <w:szCs w:val="24"/>
        </w:rPr>
      </w:pPr>
    </w:p>
    <w:p w14:paraId="7E053E75" w14:textId="782284C4" w:rsidR="006123E0" w:rsidRDefault="006123E0" w:rsidP="006123E0">
      <w:pPr>
        <w:contextualSpacing/>
        <w:rPr>
          <w:rFonts w:asciiTheme="majorHAnsi" w:eastAsia="Times New Roman" w:hAnsiTheme="majorHAnsi"/>
          <w:sz w:val="24"/>
          <w:szCs w:val="24"/>
        </w:rPr>
      </w:pPr>
      <w:r>
        <w:rPr>
          <w:rFonts w:asciiTheme="majorHAnsi" w:eastAsia="Times New Roman" w:hAnsiTheme="majorHAnsi"/>
          <w:sz w:val="24"/>
          <w:szCs w:val="24"/>
        </w:rPr>
        <w:t>8:3</w:t>
      </w:r>
      <w:r w:rsidR="006415AE">
        <w:rPr>
          <w:rFonts w:asciiTheme="majorHAnsi" w:eastAsia="Times New Roman" w:hAnsiTheme="majorHAnsi"/>
          <w:sz w:val="24"/>
          <w:szCs w:val="24"/>
        </w:rPr>
        <w:t>5</w:t>
      </w:r>
      <w:r>
        <w:rPr>
          <w:rFonts w:asciiTheme="majorHAnsi" w:eastAsia="Times New Roman" w:hAnsiTheme="majorHAnsi"/>
          <w:sz w:val="24"/>
          <w:szCs w:val="24"/>
        </w:rPr>
        <w:tab/>
        <w:t>Admin Items</w:t>
      </w:r>
    </w:p>
    <w:p w14:paraId="68BF389C" w14:textId="0C13FF85" w:rsidR="006123E0" w:rsidRDefault="006123E0" w:rsidP="006123E0">
      <w:pPr>
        <w:pStyle w:val="ListParagraph"/>
        <w:numPr>
          <w:ilvl w:val="0"/>
          <w:numId w:val="9"/>
        </w:numPr>
        <w:rPr>
          <w:rFonts w:asciiTheme="majorHAnsi" w:eastAsia="Times New Roman" w:hAnsiTheme="majorHAnsi"/>
          <w:sz w:val="24"/>
          <w:szCs w:val="24"/>
        </w:rPr>
      </w:pPr>
      <w:r>
        <w:rPr>
          <w:rFonts w:asciiTheme="majorHAnsi" w:eastAsia="Times New Roman" w:hAnsiTheme="majorHAnsi"/>
          <w:sz w:val="24"/>
          <w:szCs w:val="24"/>
        </w:rPr>
        <w:t>Minutes from March 18, 2021, Board Meeting</w:t>
      </w:r>
    </w:p>
    <w:p w14:paraId="763E531A" w14:textId="3B887B8D" w:rsidR="006123E0" w:rsidRPr="006123E0" w:rsidRDefault="006123E0" w:rsidP="006123E0">
      <w:pPr>
        <w:pStyle w:val="ListParagraph"/>
        <w:numPr>
          <w:ilvl w:val="0"/>
          <w:numId w:val="9"/>
        </w:numPr>
        <w:rPr>
          <w:rFonts w:asciiTheme="majorHAnsi" w:eastAsia="Times New Roman" w:hAnsiTheme="majorHAnsi"/>
          <w:sz w:val="24"/>
          <w:szCs w:val="24"/>
        </w:rPr>
      </w:pPr>
      <w:r>
        <w:rPr>
          <w:rFonts w:asciiTheme="majorHAnsi" w:eastAsia="Times New Roman" w:hAnsiTheme="majorHAnsi"/>
          <w:sz w:val="24"/>
          <w:szCs w:val="24"/>
        </w:rPr>
        <w:t>Treasurer’s Report</w:t>
      </w:r>
    </w:p>
    <w:p w14:paraId="0D6A9CB6" w14:textId="20D453E6" w:rsidR="006123E0" w:rsidRDefault="004E0840" w:rsidP="004E0840">
      <w:pPr>
        <w:ind w:left="720" w:hanging="720"/>
        <w:contextualSpacing/>
        <w:rPr>
          <w:rFonts w:asciiTheme="majorHAnsi" w:eastAsia="Times New Roman" w:hAnsiTheme="majorHAnsi"/>
          <w:sz w:val="24"/>
          <w:szCs w:val="24"/>
        </w:rPr>
      </w:pPr>
      <w:r>
        <w:rPr>
          <w:rFonts w:asciiTheme="majorHAnsi" w:eastAsia="Times New Roman" w:hAnsiTheme="majorHAnsi"/>
          <w:sz w:val="24"/>
          <w:szCs w:val="24"/>
        </w:rPr>
        <w:t>8:40</w:t>
      </w:r>
      <w:r>
        <w:rPr>
          <w:rFonts w:asciiTheme="majorHAnsi" w:eastAsia="Times New Roman" w:hAnsiTheme="majorHAnsi"/>
          <w:sz w:val="24"/>
          <w:szCs w:val="24"/>
        </w:rPr>
        <w:tab/>
      </w:r>
      <w:r w:rsidR="006123E0" w:rsidRPr="006123E0">
        <w:rPr>
          <w:rFonts w:asciiTheme="majorHAnsi" w:eastAsia="Times New Roman" w:hAnsiTheme="majorHAnsi"/>
          <w:sz w:val="24"/>
          <w:szCs w:val="24"/>
        </w:rPr>
        <w:t>Closed Session</w:t>
      </w:r>
      <w:r w:rsidR="006415AE">
        <w:rPr>
          <w:rFonts w:asciiTheme="majorHAnsi" w:eastAsia="Times New Roman" w:hAnsiTheme="majorHAnsi"/>
          <w:sz w:val="24"/>
          <w:szCs w:val="24"/>
        </w:rPr>
        <w:t xml:space="preserve"> for </w:t>
      </w:r>
      <w:r>
        <w:rPr>
          <w:rFonts w:asciiTheme="majorHAnsi" w:eastAsia="Times New Roman" w:hAnsiTheme="majorHAnsi"/>
          <w:sz w:val="24"/>
          <w:szCs w:val="24"/>
        </w:rPr>
        <w:t>contract negotiations, real estate transactions</w:t>
      </w:r>
      <w:r w:rsidR="00DE065F">
        <w:rPr>
          <w:rFonts w:asciiTheme="majorHAnsi" w:eastAsia="Times New Roman" w:hAnsiTheme="majorHAnsi"/>
          <w:sz w:val="24"/>
          <w:szCs w:val="24"/>
        </w:rPr>
        <w:t>,</w:t>
      </w:r>
      <w:r>
        <w:rPr>
          <w:rFonts w:asciiTheme="majorHAnsi" w:eastAsia="Times New Roman" w:hAnsiTheme="majorHAnsi"/>
          <w:sz w:val="24"/>
          <w:szCs w:val="24"/>
        </w:rPr>
        <w:t xml:space="preserve"> and personnel matters allowed under Code of Virginia 2.2-3711.</w:t>
      </w:r>
    </w:p>
    <w:p w14:paraId="2F75B9F4" w14:textId="526B8135" w:rsidR="004E0840" w:rsidRDefault="004E0840" w:rsidP="006123E0">
      <w:pPr>
        <w:contextualSpacing/>
        <w:rPr>
          <w:rFonts w:asciiTheme="majorHAnsi" w:eastAsia="Times New Roman" w:hAnsiTheme="majorHAnsi"/>
          <w:sz w:val="24"/>
          <w:szCs w:val="24"/>
        </w:rPr>
      </w:pPr>
    </w:p>
    <w:p w14:paraId="0148B79B" w14:textId="5E70D88E" w:rsidR="004E0840" w:rsidRPr="006123E0" w:rsidRDefault="004E0840" w:rsidP="006123E0">
      <w:pPr>
        <w:contextualSpacing/>
        <w:rPr>
          <w:rFonts w:asciiTheme="majorHAnsi" w:eastAsia="Times New Roman" w:hAnsiTheme="majorHAnsi"/>
          <w:sz w:val="24"/>
          <w:szCs w:val="24"/>
        </w:rPr>
      </w:pPr>
      <w:r>
        <w:rPr>
          <w:rFonts w:asciiTheme="majorHAnsi" w:eastAsia="Times New Roman" w:hAnsiTheme="majorHAnsi"/>
          <w:sz w:val="24"/>
          <w:szCs w:val="24"/>
        </w:rPr>
        <w:tab/>
        <w:t>Adjourn</w:t>
      </w:r>
    </w:p>
    <w:sectPr w:rsidR="004E0840" w:rsidRPr="0061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40E"/>
    <w:multiLevelType w:val="hybridMultilevel"/>
    <w:tmpl w:val="FA146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B656D"/>
    <w:multiLevelType w:val="hybridMultilevel"/>
    <w:tmpl w:val="98D8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87697"/>
    <w:multiLevelType w:val="hybridMultilevel"/>
    <w:tmpl w:val="676E4FE2"/>
    <w:lvl w:ilvl="0" w:tplc="170C7172">
      <w:start w:val="1"/>
      <w:numFmt w:val="bullet"/>
      <w:lvlText w:val=""/>
      <w:lvlJc w:val="left"/>
      <w:pPr>
        <w:ind w:left="720" w:hanging="360"/>
      </w:pPr>
      <w:rPr>
        <w:rFonts w:ascii="Symbol" w:hAnsi="Symbol" w:hint="default"/>
      </w:rPr>
    </w:lvl>
    <w:lvl w:ilvl="1" w:tplc="A23C4FC0">
      <w:start w:val="1"/>
      <w:numFmt w:val="lowerLetter"/>
      <w:lvlText w:val="%2."/>
      <w:lvlJc w:val="left"/>
      <w:pPr>
        <w:ind w:left="1440" w:hanging="360"/>
      </w:pPr>
      <w:rPr>
        <w:rFonts w:asciiTheme="majorHAnsi" w:eastAsiaTheme="minorHAnsi" w:hAnsiTheme="majorHAnsi" w:cstheme="minorBidi"/>
      </w:rPr>
    </w:lvl>
    <w:lvl w:ilvl="2" w:tplc="0FDE2882">
      <w:start w:val="1"/>
      <w:numFmt w:val="bullet"/>
      <w:lvlText w:val=""/>
      <w:lvlJc w:val="left"/>
      <w:pPr>
        <w:ind w:left="2160" w:hanging="360"/>
      </w:pPr>
      <w:rPr>
        <w:rFonts w:ascii="Wingdings" w:hAnsi="Wingdings" w:hint="default"/>
      </w:rPr>
    </w:lvl>
    <w:lvl w:ilvl="3" w:tplc="4CFCB8EC" w:tentative="1">
      <w:start w:val="1"/>
      <w:numFmt w:val="bullet"/>
      <w:lvlText w:val=""/>
      <w:lvlJc w:val="left"/>
      <w:pPr>
        <w:ind w:left="2880" w:hanging="360"/>
      </w:pPr>
      <w:rPr>
        <w:rFonts w:ascii="Symbol" w:hAnsi="Symbol" w:hint="default"/>
      </w:rPr>
    </w:lvl>
    <w:lvl w:ilvl="4" w:tplc="D2A247F2" w:tentative="1">
      <w:start w:val="1"/>
      <w:numFmt w:val="bullet"/>
      <w:lvlText w:val="o"/>
      <w:lvlJc w:val="left"/>
      <w:pPr>
        <w:ind w:left="3600" w:hanging="360"/>
      </w:pPr>
      <w:rPr>
        <w:rFonts w:ascii="Courier New" w:hAnsi="Courier New" w:cs="Courier New" w:hint="default"/>
      </w:rPr>
    </w:lvl>
    <w:lvl w:ilvl="5" w:tplc="8D1AA796" w:tentative="1">
      <w:start w:val="1"/>
      <w:numFmt w:val="bullet"/>
      <w:lvlText w:val=""/>
      <w:lvlJc w:val="left"/>
      <w:pPr>
        <w:ind w:left="4320" w:hanging="360"/>
      </w:pPr>
      <w:rPr>
        <w:rFonts w:ascii="Wingdings" w:hAnsi="Wingdings" w:hint="default"/>
      </w:rPr>
    </w:lvl>
    <w:lvl w:ilvl="6" w:tplc="D72E80E0" w:tentative="1">
      <w:start w:val="1"/>
      <w:numFmt w:val="bullet"/>
      <w:lvlText w:val=""/>
      <w:lvlJc w:val="left"/>
      <w:pPr>
        <w:ind w:left="5040" w:hanging="360"/>
      </w:pPr>
      <w:rPr>
        <w:rFonts w:ascii="Symbol" w:hAnsi="Symbol" w:hint="default"/>
      </w:rPr>
    </w:lvl>
    <w:lvl w:ilvl="7" w:tplc="83421CE2" w:tentative="1">
      <w:start w:val="1"/>
      <w:numFmt w:val="bullet"/>
      <w:lvlText w:val="o"/>
      <w:lvlJc w:val="left"/>
      <w:pPr>
        <w:ind w:left="5760" w:hanging="360"/>
      </w:pPr>
      <w:rPr>
        <w:rFonts w:ascii="Courier New" w:hAnsi="Courier New" w:cs="Courier New" w:hint="default"/>
      </w:rPr>
    </w:lvl>
    <w:lvl w:ilvl="8" w:tplc="83106A7C" w:tentative="1">
      <w:start w:val="1"/>
      <w:numFmt w:val="bullet"/>
      <w:lvlText w:val=""/>
      <w:lvlJc w:val="left"/>
      <w:pPr>
        <w:ind w:left="6480" w:hanging="360"/>
      </w:pPr>
      <w:rPr>
        <w:rFonts w:ascii="Wingdings" w:hAnsi="Wingdings" w:hint="default"/>
      </w:rPr>
    </w:lvl>
  </w:abstractNum>
  <w:abstractNum w:abstractNumId="3" w15:restartNumberingAfterBreak="0">
    <w:nsid w:val="17376142"/>
    <w:multiLevelType w:val="hybridMultilevel"/>
    <w:tmpl w:val="CD9A3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F51E2"/>
    <w:multiLevelType w:val="hybridMultilevel"/>
    <w:tmpl w:val="7FEC201A"/>
    <w:lvl w:ilvl="0" w:tplc="FAF63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F37845"/>
    <w:multiLevelType w:val="hybridMultilevel"/>
    <w:tmpl w:val="7598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0320E7"/>
    <w:multiLevelType w:val="hybridMultilevel"/>
    <w:tmpl w:val="EBCCB63C"/>
    <w:lvl w:ilvl="0" w:tplc="BD445E40">
      <w:start w:val="1"/>
      <w:numFmt w:val="bullet"/>
      <w:lvlText w:val=""/>
      <w:lvlJc w:val="left"/>
      <w:pPr>
        <w:ind w:left="720" w:hanging="360"/>
      </w:pPr>
      <w:rPr>
        <w:rFonts w:ascii="Symbol" w:hAnsi="Symbol" w:hint="default"/>
      </w:rPr>
    </w:lvl>
    <w:lvl w:ilvl="1" w:tplc="20D03152">
      <w:start w:val="1"/>
      <w:numFmt w:val="lowerLetter"/>
      <w:lvlText w:val="%2."/>
      <w:lvlJc w:val="left"/>
      <w:pPr>
        <w:ind w:left="1440" w:hanging="360"/>
      </w:pPr>
    </w:lvl>
    <w:lvl w:ilvl="2" w:tplc="67AA62E6" w:tentative="1">
      <w:start w:val="1"/>
      <w:numFmt w:val="lowerRoman"/>
      <w:lvlText w:val="%3."/>
      <w:lvlJc w:val="right"/>
      <w:pPr>
        <w:ind w:left="2160" w:hanging="180"/>
      </w:pPr>
    </w:lvl>
    <w:lvl w:ilvl="3" w:tplc="9E70D874" w:tentative="1">
      <w:start w:val="1"/>
      <w:numFmt w:val="decimal"/>
      <w:lvlText w:val="%4."/>
      <w:lvlJc w:val="left"/>
      <w:pPr>
        <w:ind w:left="2880" w:hanging="360"/>
      </w:pPr>
    </w:lvl>
    <w:lvl w:ilvl="4" w:tplc="859C16B8" w:tentative="1">
      <w:start w:val="1"/>
      <w:numFmt w:val="lowerLetter"/>
      <w:lvlText w:val="%5."/>
      <w:lvlJc w:val="left"/>
      <w:pPr>
        <w:ind w:left="3600" w:hanging="360"/>
      </w:pPr>
    </w:lvl>
    <w:lvl w:ilvl="5" w:tplc="F17E2370" w:tentative="1">
      <w:start w:val="1"/>
      <w:numFmt w:val="lowerRoman"/>
      <w:lvlText w:val="%6."/>
      <w:lvlJc w:val="right"/>
      <w:pPr>
        <w:ind w:left="4320" w:hanging="180"/>
      </w:pPr>
    </w:lvl>
    <w:lvl w:ilvl="6" w:tplc="0BBA527C" w:tentative="1">
      <w:start w:val="1"/>
      <w:numFmt w:val="decimal"/>
      <w:lvlText w:val="%7."/>
      <w:lvlJc w:val="left"/>
      <w:pPr>
        <w:ind w:left="5040" w:hanging="360"/>
      </w:pPr>
    </w:lvl>
    <w:lvl w:ilvl="7" w:tplc="E3B064F6" w:tentative="1">
      <w:start w:val="1"/>
      <w:numFmt w:val="lowerLetter"/>
      <w:lvlText w:val="%8."/>
      <w:lvlJc w:val="left"/>
      <w:pPr>
        <w:ind w:left="5760" w:hanging="360"/>
      </w:pPr>
    </w:lvl>
    <w:lvl w:ilvl="8" w:tplc="9D7AE156" w:tentative="1">
      <w:start w:val="1"/>
      <w:numFmt w:val="lowerRoman"/>
      <w:lvlText w:val="%9."/>
      <w:lvlJc w:val="right"/>
      <w:pPr>
        <w:ind w:left="6480" w:hanging="180"/>
      </w:pPr>
    </w:lvl>
  </w:abstractNum>
  <w:abstractNum w:abstractNumId="7" w15:restartNumberingAfterBreak="0">
    <w:nsid w:val="325E0AA6"/>
    <w:multiLevelType w:val="hybridMultilevel"/>
    <w:tmpl w:val="14D8F77A"/>
    <w:lvl w:ilvl="0" w:tplc="3DAAFC7A">
      <w:start w:val="1"/>
      <w:numFmt w:val="decimal"/>
      <w:lvlText w:val="%1."/>
      <w:lvlJc w:val="left"/>
      <w:pPr>
        <w:ind w:left="720" w:hanging="360"/>
      </w:pPr>
    </w:lvl>
    <w:lvl w:ilvl="1" w:tplc="9DF2F4AA">
      <w:start w:val="1"/>
      <w:numFmt w:val="lowerLetter"/>
      <w:lvlText w:val="%2."/>
      <w:lvlJc w:val="left"/>
      <w:pPr>
        <w:ind w:left="1440" w:hanging="360"/>
      </w:pPr>
      <w:rPr>
        <w:sz w:val="24"/>
        <w:szCs w:val="24"/>
      </w:rPr>
    </w:lvl>
    <w:lvl w:ilvl="2" w:tplc="D736BD6A" w:tentative="1">
      <w:start w:val="1"/>
      <w:numFmt w:val="lowerRoman"/>
      <w:lvlText w:val="%3."/>
      <w:lvlJc w:val="right"/>
      <w:pPr>
        <w:ind w:left="2160" w:hanging="180"/>
      </w:pPr>
    </w:lvl>
    <w:lvl w:ilvl="3" w:tplc="42042654" w:tentative="1">
      <w:start w:val="1"/>
      <w:numFmt w:val="decimal"/>
      <w:lvlText w:val="%4."/>
      <w:lvlJc w:val="left"/>
      <w:pPr>
        <w:ind w:left="2880" w:hanging="360"/>
      </w:pPr>
    </w:lvl>
    <w:lvl w:ilvl="4" w:tplc="C61834E8" w:tentative="1">
      <w:start w:val="1"/>
      <w:numFmt w:val="lowerLetter"/>
      <w:lvlText w:val="%5."/>
      <w:lvlJc w:val="left"/>
      <w:pPr>
        <w:ind w:left="3600" w:hanging="360"/>
      </w:pPr>
    </w:lvl>
    <w:lvl w:ilvl="5" w:tplc="2AE86228" w:tentative="1">
      <w:start w:val="1"/>
      <w:numFmt w:val="lowerRoman"/>
      <w:lvlText w:val="%6."/>
      <w:lvlJc w:val="right"/>
      <w:pPr>
        <w:ind w:left="4320" w:hanging="180"/>
      </w:pPr>
    </w:lvl>
    <w:lvl w:ilvl="6" w:tplc="FFA4021E" w:tentative="1">
      <w:start w:val="1"/>
      <w:numFmt w:val="decimal"/>
      <w:lvlText w:val="%7."/>
      <w:lvlJc w:val="left"/>
      <w:pPr>
        <w:ind w:left="5040" w:hanging="360"/>
      </w:pPr>
    </w:lvl>
    <w:lvl w:ilvl="7" w:tplc="AEDEE76A" w:tentative="1">
      <w:start w:val="1"/>
      <w:numFmt w:val="lowerLetter"/>
      <w:lvlText w:val="%8."/>
      <w:lvlJc w:val="left"/>
      <w:pPr>
        <w:ind w:left="5760" w:hanging="360"/>
      </w:pPr>
    </w:lvl>
    <w:lvl w:ilvl="8" w:tplc="932C6FB0" w:tentative="1">
      <w:start w:val="1"/>
      <w:numFmt w:val="lowerRoman"/>
      <w:lvlText w:val="%9."/>
      <w:lvlJc w:val="right"/>
      <w:pPr>
        <w:ind w:left="6480" w:hanging="180"/>
      </w:pPr>
    </w:lvl>
  </w:abstractNum>
  <w:abstractNum w:abstractNumId="8" w15:restartNumberingAfterBreak="0">
    <w:nsid w:val="7AA551C3"/>
    <w:multiLevelType w:val="hybridMultilevel"/>
    <w:tmpl w:val="F0ACA510"/>
    <w:lvl w:ilvl="0" w:tplc="D9FC1F32">
      <w:start w:val="1"/>
      <w:numFmt w:val="bullet"/>
      <w:lvlText w:val=""/>
      <w:lvlJc w:val="left"/>
      <w:pPr>
        <w:ind w:left="1440" w:hanging="360"/>
      </w:pPr>
      <w:rPr>
        <w:rFonts w:ascii="Symbol" w:hAnsi="Symbol" w:hint="default"/>
      </w:rPr>
    </w:lvl>
    <w:lvl w:ilvl="1" w:tplc="2BEC792C" w:tentative="1">
      <w:start w:val="1"/>
      <w:numFmt w:val="bullet"/>
      <w:lvlText w:val="o"/>
      <w:lvlJc w:val="left"/>
      <w:pPr>
        <w:ind w:left="2160" w:hanging="360"/>
      </w:pPr>
      <w:rPr>
        <w:rFonts w:ascii="Courier New" w:hAnsi="Courier New" w:cs="Courier New" w:hint="default"/>
      </w:rPr>
    </w:lvl>
    <w:lvl w:ilvl="2" w:tplc="0228230C" w:tentative="1">
      <w:start w:val="1"/>
      <w:numFmt w:val="bullet"/>
      <w:lvlText w:val=""/>
      <w:lvlJc w:val="left"/>
      <w:pPr>
        <w:ind w:left="2880" w:hanging="360"/>
      </w:pPr>
      <w:rPr>
        <w:rFonts w:ascii="Wingdings" w:hAnsi="Wingdings" w:hint="default"/>
      </w:rPr>
    </w:lvl>
    <w:lvl w:ilvl="3" w:tplc="CA9C3DC6" w:tentative="1">
      <w:start w:val="1"/>
      <w:numFmt w:val="bullet"/>
      <w:lvlText w:val=""/>
      <w:lvlJc w:val="left"/>
      <w:pPr>
        <w:ind w:left="3600" w:hanging="360"/>
      </w:pPr>
      <w:rPr>
        <w:rFonts w:ascii="Symbol" w:hAnsi="Symbol" w:hint="default"/>
      </w:rPr>
    </w:lvl>
    <w:lvl w:ilvl="4" w:tplc="5B428956" w:tentative="1">
      <w:start w:val="1"/>
      <w:numFmt w:val="bullet"/>
      <w:lvlText w:val="o"/>
      <w:lvlJc w:val="left"/>
      <w:pPr>
        <w:ind w:left="4320" w:hanging="360"/>
      </w:pPr>
      <w:rPr>
        <w:rFonts w:ascii="Courier New" w:hAnsi="Courier New" w:cs="Courier New" w:hint="default"/>
      </w:rPr>
    </w:lvl>
    <w:lvl w:ilvl="5" w:tplc="30EE8B60" w:tentative="1">
      <w:start w:val="1"/>
      <w:numFmt w:val="bullet"/>
      <w:lvlText w:val=""/>
      <w:lvlJc w:val="left"/>
      <w:pPr>
        <w:ind w:left="5040" w:hanging="360"/>
      </w:pPr>
      <w:rPr>
        <w:rFonts w:ascii="Wingdings" w:hAnsi="Wingdings" w:hint="default"/>
      </w:rPr>
    </w:lvl>
    <w:lvl w:ilvl="6" w:tplc="84C85282" w:tentative="1">
      <w:start w:val="1"/>
      <w:numFmt w:val="bullet"/>
      <w:lvlText w:val=""/>
      <w:lvlJc w:val="left"/>
      <w:pPr>
        <w:ind w:left="5760" w:hanging="360"/>
      </w:pPr>
      <w:rPr>
        <w:rFonts w:ascii="Symbol" w:hAnsi="Symbol" w:hint="default"/>
      </w:rPr>
    </w:lvl>
    <w:lvl w:ilvl="7" w:tplc="C644AC8A" w:tentative="1">
      <w:start w:val="1"/>
      <w:numFmt w:val="bullet"/>
      <w:lvlText w:val="o"/>
      <w:lvlJc w:val="left"/>
      <w:pPr>
        <w:ind w:left="6480" w:hanging="360"/>
      </w:pPr>
      <w:rPr>
        <w:rFonts w:ascii="Courier New" w:hAnsi="Courier New" w:cs="Courier New" w:hint="default"/>
      </w:rPr>
    </w:lvl>
    <w:lvl w:ilvl="8" w:tplc="AE42AA9E" w:tentative="1">
      <w:start w:val="1"/>
      <w:numFmt w:val="bullet"/>
      <w:lvlText w:val=""/>
      <w:lvlJc w:val="left"/>
      <w:pPr>
        <w:ind w:left="7200" w:hanging="360"/>
      </w:pPr>
      <w:rPr>
        <w:rFonts w:ascii="Wingdings" w:hAnsi="Wingdings" w:hint="default"/>
      </w:rPr>
    </w:lvl>
  </w:abstractNum>
  <w:abstractNum w:abstractNumId="9" w15:restartNumberingAfterBreak="0">
    <w:nsid w:val="7FA2515D"/>
    <w:multiLevelType w:val="hybridMultilevel"/>
    <w:tmpl w:val="3D380F1C"/>
    <w:lvl w:ilvl="0" w:tplc="640A4AC4">
      <w:start w:val="1"/>
      <w:numFmt w:val="bullet"/>
      <w:lvlText w:val=""/>
      <w:lvlJc w:val="left"/>
      <w:pPr>
        <w:ind w:left="720" w:hanging="360"/>
      </w:pPr>
      <w:rPr>
        <w:rFonts w:ascii="Symbol" w:hAnsi="Symbol" w:hint="default"/>
      </w:rPr>
    </w:lvl>
    <w:lvl w:ilvl="1" w:tplc="D9B6A4C4" w:tentative="1">
      <w:start w:val="1"/>
      <w:numFmt w:val="bullet"/>
      <w:lvlText w:val="o"/>
      <w:lvlJc w:val="left"/>
      <w:pPr>
        <w:ind w:left="1440" w:hanging="360"/>
      </w:pPr>
      <w:rPr>
        <w:rFonts w:ascii="Courier New" w:hAnsi="Courier New" w:cs="Courier New" w:hint="default"/>
      </w:rPr>
    </w:lvl>
    <w:lvl w:ilvl="2" w:tplc="7D6AABFC" w:tentative="1">
      <w:start w:val="1"/>
      <w:numFmt w:val="bullet"/>
      <w:lvlText w:val=""/>
      <w:lvlJc w:val="left"/>
      <w:pPr>
        <w:ind w:left="2160" w:hanging="360"/>
      </w:pPr>
      <w:rPr>
        <w:rFonts w:ascii="Wingdings" w:hAnsi="Wingdings" w:hint="default"/>
      </w:rPr>
    </w:lvl>
    <w:lvl w:ilvl="3" w:tplc="6C92A3CA" w:tentative="1">
      <w:start w:val="1"/>
      <w:numFmt w:val="bullet"/>
      <w:lvlText w:val=""/>
      <w:lvlJc w:val="left"/>
      <w:pPr>
        <w:ind w:left="2880" w:hanging="360"/>
      </w:pPr>
      <w:rPr>
        <w:rFonts w:ascii="Symbol" w:hAnsi="Symbol" w:hint="default"/>
      </w:rPr>
    </w:lvl>
    <w:lvl w:ilvl="4" w:tplc="1E6A2D6C" w:tentative="1">
      <w:start w:val="1"/>
      <w:numFmt w:val="bullet"/>
      <w:lvlText w:val="o"/>
      <w:lvlJc w:val="left"/>
      <w:pPr>
        <w:ind w:left="3600" w:hanging="360"/>
      </w:pPr>
      <w:rPr>
        <w:rFonts w:ascii="Courier New" w:hAnsi="Courier New" w:cs="Courier New" w:hint="default"/>
      </w:rPr>
    </w:lvl>
    <w:lvl w:ilvl="5" w:tplc="06066DAA" w:tentative="1">
      <w:start w:val="1"/>
      <w:numFmt w:val="bullet"/>
      <w:lvlText w:val=""/>
      <w:lvlJc w:val="left"/>
      <w:pPr>
        <w:ind w:left="4320" w:hanging="360"/>
      </w:pPr>
      <w:rPr>
        <w:rFonts w:ascii="Wingdings" w:hAnsi="Wingdings" w:hint="default"/>
      </w:rPr>
    </w:lvl>
    <w:lvl w:ilvl="6" w:tplc="88D28AB4" w:tentative="1">
      <w:start w:val="1"/>
      <w:numFmt w:val="bullet"/>
      <w:lvlText w:val=""/>
      <w:lvlJc w:val="left"/>
      <w:pPr>
        <w:ind w:left="5040" w:hanging="360"/>
      </w:pPr>
      <w:rPr>
        <w:rFonts w:ascii="Symbol" w:hAnsi="Symbol" w:hint="default"/>
      </w:rPr>
    </w:lvl>
    <w:lvl w:ilvl="7" w:tplc="93A82A80" w:tentative="1">
      <w:start w:val="1"/>
      <w:numFmt w:val="bullet"/>
      <w:lvlText w:val="o"/>
      <w:lvlJc w:val="left"/>
      <w:pPr>
        <w:ind w:left="5760" w:hanging="360"/>
      </w:pPr>
      <w:rPr>
        <w:rFonts w:ascii="Courier New" w:hAnsi="Courier New" w:cs="Courier New" w:hint="default"/>
      </w:rPr>
    </w:lvl>
    <w:lvl w:ilvl="8" w:tplc="C2A6F668"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9"/>
  </w:num>
  <w:num w:numId="6">
    <w:abstractNumId w:val="5"/>
  </w:num>
  <w:num w:numId="7">
    <w:abstractNumId w:val="1"/>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TE1s7A0N7Y0NjNR0lEKTi0uzszPAymwqAUArLxAUiwAAAA="/>
  </w:docVars>
  <w:rsids>
    <w:rsidRoot w:val="00E74F2E"/>
    <w:rsid w:val="00006EB4"/>
    <w:rsid w:val="000B2212"/>
    <w:rsid w:val="000D0B28"/>
    <w:rsid w:val="00125555"/>
    <w:rsid w:val="00170669"/>
    <w:rsid w:val="00190AAB"/>
    <w:rsid w:val="00267B4F"/>
    <w:rsid w:val="002C655F"/>
    <w:rsid w:val="00404151"/>
    <w:rsid w:val="00405538"/>
    <w:rsid w:val="004E0840"/>
    <w:rsid w:val="006123E0"/>
    <w:rsid w:val="006415AE"/>
    <w:rsid w:val="006C64AA"/>
    <w:rsid w:val="006D1F56"/>
    <w:rsid w:val="00713C41"/>
    <w:rsid w:val="007E0F78"/>
    <w:rsid w:val="00A94585"/>
    <w:rsid w:val="00AC300A"/>
    <w:rsid w:val="00B4301D"/>
    <w:rsid w:val="00B72592"/>
    <w:rsid w:val="00CA69F8"/>
    <w:rsid w:val="00DE065F"/>
    <w:rsid w:val="00E006C7"/>
    <w:rsid w:val="00E03C16"/>
    <w:rsid w:val="00E74F2E"/>
    <w:rsid w:val="00EC491E"/>
    <w:rsid w:val="00F9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421C"/>
  <w15:docId w15:val="{BF317DF1-515C-4091-AC73-7D24BAC6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6C"/>
    <w:pPr>
      <w:ind w:left="720"/>
      <w:contextualSpacing/>
    </w:pPr>
  </w:style>
  <w:style w:type="paragraph" w:styleId="PlainText">
    <w:name w:val="Plain Text"/>
    <w:basedOn w:val="Normal"/>
    <w:link w:val="PlainTextChar"/>
    <w:uiPriority w:val="99"/>
    <w:unhideWhenUsed/>
    <w:rsid w:val="00226803"/>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rsid w:val="00226803"/>
    <w:rPr>
      <w:rFonts w:ascii="Calibri" w:hAnsi="Calibri" w:cs="Calibri"/>
      <w:color w:val="000000"/>
    </w:rPr>
  </w:style>
  <w:style w:type="paragraph" w:styleId="BalloonText">
    <w:name w:val="Balloon Text"/>
    <w:basedOn w:val="Normal"/>
    <w:link w:val="BalloonTextChar"/>
    <w:uiPriority w:val="99"/>
    <w:semiHidden/>
    <w:unhideWhenUsed/>
    <w:rsid w:val="00226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03"/>
    <w:rPr>
      <w:rFonts w:ascii="Segoe UI" w:hAnsi="Segoe UI" w:cs="Segoe UI"/>
      <w:sz w:val="18"/>
      <w:szCs w:val="18"/>
    </w:rPr>
  </w:style>
  <w:style w:type="paragraph" w:styleId="NoSpacing">
    <w:name w:val="No Spacing"/>
    <w:uiPriority w:val="1"/>
    <w:qFormat/>
    <w:rsid w:val="000D0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Gilbert</dc:creator>
  <cp:lastModifiedBy>Paul Gilbert</cp:lastModifiedBy>
  <cp:revision>2</cp:revision>
  <cp:lastPrinted>2021-01-13T21:03:00Z</cp:lastPrinted>
  <dcterms:created xsi:type="dcterms:W3CDTF">2021-05-12T18:13:00Z</dcterms:created>
  <dcterms:modified xsi:type="dcterms:W3CDTF">2021-05-12T18:13:00Z</dcterms:modified>
</cp:coreProperties>
</file>